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труда</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«Психология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обеспечению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основы психологии и социологии труда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ПК-2.48 уметь применить принципы психологии и социологии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ПК-2.70 владеть навыками применения систем, методов и форм материального и нематериального стимулирования труда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ПК-2.73 владеть навыками применения принципов психологии и социологии труда</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системы, методы и формы материального и нематериального стимулирования труда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основы общей и социальной психологии, социологии и психологии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уметь применить системы, методы и формы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уметь применить принципы общей и социальной психологии, социологии и психологии труда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системы, методов и форм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ПК-3.43 владеть навыками применения принципов общей и социальной психологии, социологии и психологии труда в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«Психология труда» относится к обязательной части, является дисциплиной Блока Б1. «Дисциплины (модули)». Модуль "Организация обучения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психолога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Психология труда как область знания, отрасль науки, учебная дисциплина и профессия. Общие вопросы инженерной психологии. Эргономика и ее место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Труд как вид деятельности. История психологии труда. Методы психологии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Психология трудовой мотивации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Профессиональное развитие человека. Кризисы профессионального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Психология профессиональной подготовки и переподготовки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Профессиональная пригодность и профессиональный отбор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Оценка персонала и профессиональная аттестация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Психология группового субъекта труда. Психология безопасности труд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группового субъекта труда. Психология безопасности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персонала и профессиональная аттестация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w:t>
            </w:r>
          </w:p>
          <w:p>
            <w:pPr>
              <w:jc w:val="left"/>
              <w:spacing w:after="0" w:line="240" w:lineRule="auto"/>
              <w:rPr>
                <w:sz w:val="24"/>
                <w:szCs w:val="24"/>
              </w:rPr>
            </w:pPr>
            <w:r>
              <w:rPr>
                <w:rFonts w:ascii="Times New Roman" w:hAnsi="Times New Roman" w:cs="Times New Roman"/>
                <w:color w:val="#000000"/>
                <w:sz w:val="24"/>
                <w:szCs w:val="24"/>
              </w:rPr>
              <w:t> труда в</w:t>
            </w:r>
          </w:p>
          <w:p>
            <w:pPr>
              <w:jc w:val="left"/>
              <w:spacing w:after="0" w:line="240" w:lineRule="auto"/>
              <w:rPr>
                <w:sz w:val="24"/>
                <w:szCs w:val="24"/>
              </w:rPr>
            </w:pPr>
            <w:r>
              <w:rPr>
                <w:rFonts w:ascii="Times New Roman" w:hAnsi="Times New Roman" w:cs="Times New Roman"/>
                <w:color w:val="#000000"/>
                <w:sz w:val="24"/>
                <w:szCs w:val="24"/>
              </w:rPr>
              <w:t>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как область знания, отрасль науки, учебная дисциплина и профессия. Общие вопросы инженерной психологии. Эрго- номика и ее место в системе других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вид деятельности. История психологии труда. Методы психологии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трудовой мотивации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развитие человека. Кризисы профессионального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пригодность и профессиональный отбор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аспекты социально- трудовой адаптации больных и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33.7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Психология труда как область знания, отрасль науки, учебная дисциплина и профессия. Общие вопросы инженерной психологии. Эргономика и ее место в системе других наук:</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3967.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психологии труда в условиях современного общества. Понятие «человеческий фактор», отличие человека от автоматической системы. Представление о проблемах, изучаемых психологией труда. Общие вопросы инженерной психологии. Эргономика и ее место в системе других наук. Психология труда как область знания. Отражение до научного осмысления трудовой деятельности в различных формах народного творчества. Основы трудового воспитания и психологические приемы саморегуляции трудовой деятельности, закрепленные в мифах, сказках, обрядах, песнях, танцах, пословицах и поговорках. Развитие представлений о труде, связанное с изменением условий и содержания тру- да в ходе исторического развития общества. Тенденция гуманизации труда. Психология труда как наука. Объект, предмет и задачи психологии труда. Связь психологии труда с другими науками о труде - социологией, экономикой, философией, физиологией труда, гигиеной труда, педагогикой, трудовым правом и эргономикой. Связь психологии труда с другими психологически- ми науками - общей психологией, психофизиологией, возрастной и педагогической психологией,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патопсихологией и медицинской психологией, психологией управления и организационной психологией. Психология труда как учебная дисциплина-</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Труд как вид деятельности. История психологии труда. Методы психологии труда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Признаки и виды труда. Структура основных компонентов человека как субъекта труда. Понятие «эргатическая система». Основные эргатические функции. Понятие профессиональной деятельности. Предмет, цели, средства, условия труда. Отрасли труда. Психологическая структура профессиональной деятельности. Классификация и виды трудовой деятельности. Критерии напряженности труда. История отечественной и зарубежной психологии труда как прикладной психологии в сфере хозяйственной жизни общества. Развитие психологии труда - основные отправные точки - развернутая программа по профотбору во время 1 Мировой войны, Хотторнский эксперимент (1924- 1936), психологическая программа по военной авиации (1947). История развития психологии труда в США, Англии, Германии, в странах Южной и Юго-Восточной Европы. Основные пути развития психологии труда в России. Концептуальные подходы психологии труда и организационной психологии Методы построения теории в психологии труда. Эмпирико-познавательные методы. Методы диагностики. Методы анализа и интерпретации эмпирических данных. Преобразующие, или конструктивные, методы психологии труда: методы обучения, развития субъекта труда; консультирование; методы коррекции поведения, состояния субъекта труда; методы реконструкции рабочего пространства, органов управления и средств индикации, режима труда и отдыха, способов планирования труда, нормирования и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Психология трудовой мотивации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Хоторнские эксперименты, концепция человеческих отношений в научном управлении и проблема удовлетворенности трудом; проекты гуманизации труда, оценка качества труда в организационном проектировании. Содержательно-структурные и процессуальные концепции трудовой мотивации. Классификация мотивационных ожиданий оптанта при выборе профессии. Методы диагностики мотивационных образований (оценка субъективной значимости элементов трудовой деятельности, оценка своеобразия ценностных ориентации, преобладающих мотивов труда, профессиональных интересов, смысложизненных ориентации личности).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Профессиональное развитие человека. Кризисы профессионального развития.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субъекта труда и профессиональный жизненный путь. Этапы (стадии) развития человека как субъекта труда в онтогенезе. Жизненный путь профессионала, варианты профессиональных карьер. Психология труда и акмеология. Психологические основы трудового и профессионального воспитания. Теория профессионального развития Е.А. Климова. Стадии профессионализации. Виды компетентности по А.К. Марковой. Нормативные и ненормативные кризисы личности (Э.Ф. Зеер). Биографические кризисы (Р.А. Ахмеров): кризис нереализованности, кризис бесперспективности, кризис опустошенности. Феномен эмоционального выгорания: причины, симптомы, профилактика..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Психология профессиональной подготовки и переподготовки</w:t>
            </w:r>
          </w:p>
        </w:tc>
      </w:tr>
      <w:tr>
        <w:trPr>
          <w:trHeight w:hRule="exact" w:val="3546.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основы профессиональной подготовки и переподготовки. Профессиональный опыт, квалификация, знания, умения, навыки. Кривые раз- вития навыков в процессе упражнения. Явления переноса навыков (положительного и отрицательного). Автоматизация навыков и автоматизм. Использование теории поэтапного формирования умственных действий в профессиональном обучении. Идеи программированного обучения в профессиональной подготовке. Системный подход в профессиональном обучении. Психологическая оптимизация методов профессионального обучения. Активные методы обучения. Психологические требования к созданию тренажеров и других обучающих систем. Методы и критерии оценки уровня сформированности профессионала. Изменение структуры профессионально важных качеств в процессе становления профессионала. Опыт формирования и развития профессионально важных качеств, способностей, умений. Психологические вопросы адаптации новых работников в организациях, переподготовки кадров, а также адаптации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кадровых сотрудников к нововведениям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Профессиональная пригодность и профессиональный отбор</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пригодность как свойство системы «субъект-объект». Структура субъектных факторов профпригодности. Природа способностей как продукта социализации индивида в системе внешних и внутренних (в том числе биологически детерминированных) условий. Относительная и абсолютная профпригодность. Психологически обоснованные способы оптимизации соответствия человека требованиям профессии (профессиональный отбор, профессиональная ориентация и консультация по выбору профессии, профессиональное обучение, рационализация труда). Психологические основы профотбора, расстановки и аттестации кадров, выдвижение резерва кадров в организациях. Этапы разработки системы прогнозирования профессиональной эффективности. Методы диагностики профессиональных способностей. Требования к методам диагностики и прогноза профессиональной эффективности (валидность, надежность, дифференцированность, экономичность). Технология работы психологов в центрах оценки персонала. Организационные формы работы по профессиональному подбору кадров в организациях (юридические и этические нормы)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Оценка персонала и профессиональная аттестация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стабилизации кадрового состава организации, анализ причин чрезмерной текучести кадров. Аттестация трудовых постов (должностей) в организации на основе методов профессиографии. Про граммы перемещения кадров в организации. Аттестация работающего персонала. Выдвижение кадрового резерва. Методы оценки успешности профессиональной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Психология группового субъекта труда. Психология безопасности труд</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совместной трудовой деятельности. Диагностика совместимости при формировании производственных команд. Социально-психологический климат в трудовом коллективе, методы диагностики, способы оптимизации. Формы организации труда и трудовая мотивация. Психология труда и организационная культура. Психологическое обеспечение нововведений. Лидерство, авторитет, власть в организациях. Психология труда руководителя (менеджера, предпринимателя). Профессиональное общение, коммуникативная компетентность, ее диагностика и развитие. Профессиональные конфликты. Типы конфликтов в производственных организациях (внутриличностные, ролевые, конфликты личности и группы, меж- личностные и межгрупповые). Типичные источники конфликтов - объектные (организационно- структурные) и субъектные. Функциональные и дисфункциональные конфликты. Модели развития конфликта как процесса. Отражение конфликтной ситуации в сознании еѐ участников. Способы управления разрешением конфликтной ситуации (направленные на объектные факторы или на участников конфликта). Индивидуальные стили поведения в конфликтной ситуации. Специфика конфликтов в разнотипных профессиях. Профессиональные конфликты и смена профессии. Профессиональные конфликты и кризисы профессионального становления личности</w:t>
            </w:r>
          </w:p>
          <w:p>
            <w:pPr>
              <w:jc w:val="both"/>
              <w:spacing w:after="0" w:line="240" w:lineRule="auto"/>
              <w:rPr>
                <w:sz w:val="24"/>
                <w:szCs w:val="24"/>
              </w:rPr>
            </w:pPr>
            <w:r>
              <w:rPr>
                <w:rFonts w:ascii="Times New Roman" w:hAnsi="Times New Roman" w:cs="Times New Roman"/>
                <w:color w:val="#000000"/>
                <w:sz w:val="24"/>
                <w:szCs w:val="24"/>
              </w:rPr>
              <w:t> Психология труда, инженерная психология и эргономика в изучении и профилактике происшествий. Человеческий фактор в происшествиях: несчастный случай, травма, авария, катастрофа. Объективные и субъективные (субъектные) причины несчастных случаев и аварий. Психологическая классификация причин ошибочных действий субъекта труда. Мотивация и безопасность труда. Виды профессионального риска. Склонность к риску и методы ее диагностики. Информационная и психологическая безопасность в организациях. Методы изучения и анализа несчастных случаев и аварий. Психологические способы профилактики производственного травматизма и аварийности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группового субъекта труда. Психология безопасности труда</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компании «УкПред»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 HR-менеджера – Ольги Малышеевой– улучшения условий труда и качества персонала.</w:t>
            </w:r>
          </w:p>
          <w:p>
            <w:pPr>
              <w:jc w:val="both"/>
              <w:spacing w:after="0" w:line="240" w:lineRule="auto"/>
              <w:rPr>
                <w:sz w:val="24"/>
                <w:szCs w:val="24"/>
              </w:rPr>
            </w:pPr>
            <w:r>
              <w:rPr>
                <w:rFonts w:ascii="Times New Roman" w:hAnsi="Times New Roman" w:cs="Times New Roman"/>
                <w:color w:val="#000000"/>
                <w:sz w:val="24"/>
                <w:szCs w:val="24"/>
              </w:rPr>
              <w:t> 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pPr>
              <w:jc w:val="both"/>
              <w:spacing w:after="0" w:line="240" w:lineRule="auto"/>
              <w:rPr>
                <w:sz w:val="24"/>
                <w:szCs w:val="24"/>
              </w:rPr>
            </w:pPr>
            <w:r>
              <w:rPr>
                <w:rFonts w:ascii="Times New Roman" w:hAnsi="Times New Roman" w:cs="Times New Roman"/>
                <w:color w:val="#000000"/>
                <w:sz w:val="24"/>
                <w:szCs w:val="24"/>
              </w:rPr>
              <w:t> Когда Малышеева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 Ольгу такая формулировка несколько озадачила.</w:t>
            </w:r>
          </w:p>
          <w:p>
            <w:pPr>
              <w:jc w:val="both"/>
              <w:spacing w:after="0" w:line="240" w:lineRule="auto"/>
              <w:rPr>
                <w:sz w:val="24"/>
                <w:szCs w:val="24"/>
              </w:rPr>
            </w:pPr>
            <w:r>
              <w:rPr>
                <w:rFonts w:ascii="Times New Roman" w:hAnsi="Times New Roman" w:cs="Times New Roman"/>
                <w:color w:val="#000000"/>
                <w:sz w:val="24"/>
                <w:szCs w:val="24"/>
              </w:rPr>
              <w:t> О каком повышении производительности труда может идти речь, если штат раздут искусственно, для острастки? Можно ли в таких условиях повысить эффективность персонала? Как это сделать?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персонала и профессиональная аттестация</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каких целей проводят психологическое изучение профессий? Каковы разновидности профессиограмм?</w:t>
            </w:r>
          </w:p>
          <w:p>
            <w:pPr>
              <w:jc w:val="both"/>
              <w:spacing w:after="0" w:line="240" w:lineRule="auto"/>
              <w:rPr>
                <w:sz w:val="24"/>
                <w:szCs w:val="24"/>
              </w:rPr>
            </w:pPr>
            <w:r>
              <w:rPr>
                <w:rFonts w:ascii="Times New Roman" w:hAnsi="Times New Roman" w:cs="Times New Roman"/>
                <w:color w:val="#000000"/>
                <w:sz w:val="24"/>
                <w:szCs w:val="24"/>
              </w:rPr>
              <w:t> 2. Перечислите методы профессиографирования. В чем сущность, преимущества и ограничения их применения?</w:t>
            </w:r>
          </w:p>
          <w:p>
            <w:pPr>
              <w:jc w:val="both"/>
              <w:spacing w:after="0" w:line="240" w:lineRule="auto"/>
              <w:rPr>
                <w:sz w:val="24"/>
                <w:szCs w:val="24"/>
              </w:rPr>
            </w:pPr>
            <w:r>
              <w:rPr>
                <w:rFonts w:ascii="Times New Roman" w:hAnsi="Times New Roman" w:cs="Times New Roman"/>
                <w:color w:val="#000000"/>
                <w:sz w:val="24"/>
                <w:szCs w:val="24"/>
              </w:rPr>
              <w:t> 3. Для решения каких задач необходимо использовать классификации профессий? Какие типологии профессий отечественных и зарубежных авторов Вы знаете?</w:t>
            </w:r>
          </w:p>
          <w:p>
            <w:pPr>
              <w:jc w:val="both"/>
              <w:spacing w:after="0" w:line="240" w:lineRule="auto"/>
              <w:rPr>
                <w:sz w:val="24"/>
                <w:szCs w:val="24"/>
              </w:rPr>
            </w:pPr>
            <w:r>
              <w:rPr>
                <w:rFonts w:ascii="Times New Roman" w:hAnsi="Times New Roman" w:cs="Times New Roman"/>
                <w:color w:val="#000000"/>
                <w:sz w:val="24"/>
                <w:szCs w:val="24"/>
              </w:rPr>
              <w:t> 4. Какие факторы обычно влияют на выбор профессии?</w:t>
            </w:r>
          </w:p>
          <w:p>
            <w:pPr>
              <w:jc w:val="both"/>
              <w:spacing w:after="0" w:line="240" w:lineRule="auto"/>
              <w:rPr>
                <w:sz w:val="24"/>
                <w:szCs w:val="24"/>
              </w:rPr>
            </w:pPr>
            <w:r>
              <w:rPr>
                <w:rFonts w:ascii="Times New Roman" w:hAnsi="Times New Roman" w:cs="Times New Roman"/>
                <w:color w:val="#000000"/>
                <w:sz w:val="24"/>
                <w:szCs w:val="24"/>
              </w:rPr>
              <w:t> 5. В чем состоят цели, задачи и методы психологической профконсультации?</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w:t>
            </w:r>
          </w:p>
          <w:p>
            <w:pPr>
              <w:jc w:val="center"/>
              <w:spacing w:after="0" w:line="240" w:lineRule="auto"/>
              <w:rPr>
                <w:sz w:val="24"/>
                <w:szCs w:val="24"/>
              </w:rPr>
            </w:pPr>
            <w:r>
              <w:rPr>
                <w:rFonts w:ascii="Times New Roman" w:hAnsi="Times New Roman" w:cs="Times New Roman"/>
                <w:b/>
                <w:color w:val="#000000"/>
                <w:sz w:val="24"/>
                <w:szCs w:val="24"/>
              </w:rPr>
              <w:t> труда в</w:t>
            </w:r>
          </w:p>
          <w:p>
            <w:pPr>
              <w:jc w:val="center"/>
              <w:spacing w:after="0" w:line="240" w:lineRule="auto"/>
              <w:rPr>
                <w:sz w:val="24"/>
                <w:szCs w:val="24"/>
              </w:rPr>
            </w:pPr>
            <w:r>
              <w:rPr>
                <w:rFonts w:ascii="Times New Roman" w:hAnsi="Times New Roman" w:cs="Times New Roman"/>
                <w:b/>
                <w:color w:val="#000000"/>
                <w:sz w:val="24"/>
                <w:szCs w:val="24"/>
              </w:rPr>
              <w:t> практике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нормативно-правовыми актами</w:t>
            </w:r>
          </w:p>
          <w:p>
            <w:pPr>
              <w:jc w:val="both"/>
              <w:spacing w:after="0" w:line="240" w:lineRule="auto"/>
              <w:rPr>
                <w:sz w:val="24"/>
                <w:szCs w:val="24"/>
              </w:rPr>
            </w:pPr>
            <w:r>
              <w:rPr>
                <w:rFonts w:ascii="Times New Roman" w:hAnsi="Times New Roman" w:cs="Times New Roman"/>
                <w:color w:val="#000000"/>
                <w:sz w:val="24"/>
                <w:szCs w:val="24"/>
              </w:rPr>
              <w:t> Выполнение заданий при подготовке к</w:t>
            </w:r>
          </w:p>
          <w:p>
            <w:pPr>
              <w:jc w:val="both"/>
              <w:spacing w:after="0" w:line="240" w:lineRule="auto"/>
              <w:rPr>
                <w:sz w:val="24"/>
                <w:szCs w:val="24"/>
              </w:rPr>
            </w:pPr>
            <w:r>
              <w:rPr>
                <w:rFonts w:ascii="Times New Roman" w:hAnsi="Times New Roman" w:cs="Times New Roman"/>
                <w:color w:val="#000000"/>
                <w:sz w:val="24"/>
                <w:szCs w:val="24"/>
              </w:rPr>
              <w:t> семинарским занятиям</w:t>
            </w:r>
          </w:p>
          <w:p>
            <w:pPr>
              <w:jc w:val="both"/>
              <w:spacing w:after="0" w:line="240" w:lineRule="auto"/>
              <w:rPr>
                <w:sz w:val="24"/>
                <w:szCs w:val="24"/>
              </w:rPr>
            </w:pPr>
            <w:r>
              <w:rPr>
                <w:rFonts w:ascii="Times New Roman" w:hAnsi="Times New Roman" w:cs="Times New Roman"/>
                <w:color w:val="#000000"/>
                <w:sz w:val="24"/>
                <w:szCs w:val="24"/>
              </w:rPr>
              <w:t> Работа со справочными материалами</w:t>
            </w:r>
          </w:p>
          <w:p>
            <w:pPr>
              <w:jc w:val="both"/>
              <w:spacing w:after="0" w:line="240" w:lineRule="auto"/>
              <w:rPr>
                <w:sz w:val="24"/>
                <w:szCs w:val="24"/>
              </w:rPr>
            </w:pPr>
            <w:r>
              <w:rPr>
                <w:rFonts w:ascii="Times New Roman" w:hAnsi="Times New Roman" w:cs="Times New Roman"/>
                <w:color w:val="#000000"/>
                <w:sz w:val="24"/>
                <w:szCs w:val="24"/>
              </w:rPr>
              <w:t> Изучение и конспектирование литературы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как область знания, отрасль науки, учебная дисциплина и профессия. Общие вопросы инженерной психологии. Эрго- номика и ее место в системе других наук</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1.Дайте определение понятий: функциональное состояние человека в труде, работоспособность, утомление, усталость.</w:t>
            </w:r>
          </w:p>
          <w:p>
            <w:pPr>
              <w:jc w:val="left"/>
              <w:spacing w:after="0" w:line="240" w:lineRule="auto"/>
              <w:rPr>
                <w:sz w:val="24"/>
                <w:szCs w:val="24"/>
              </w:rPr>
            </w:pPr>
            <w:r>
              <w:rPr>
                <w:rFonts w:ascii="Times New Roman" w:hAnsi="Times New Roman" w:cs="Times New Roman"/>
                <w:color w:val="#000000"/>
                <w:sz w:val="24"/>
                <w:szCs w:val="24"/>
              </w:rPr>
              <w:t> 2. Перечислите известные Вам методы диагностики функциональных состояний.</w:t>
            </w:r>
          </w:p>
          <w:p>
            <w:pPr>
              <w:jc w:val="left"/>
              <w:spacing w:after="0" w:line="240" w:lineRule="auto"/>
              <w:rPr>
                <w:sz w:val="24"/>
                <w:szCs w:val="24"/>
              </w:rPr>
            </w:pPr>
            <w:r>
              <w:rPr>
                <w:rFonts w:ascii="Times New Roman" w:hAnsi="Times New Roman" w:cs="Times New Roman"/>
                <w:color w:val="#000000"/>
                <w:sz w:val="24"/>
                <w:szCs w:val="24"/>
              </w:rPr>
              <w:t> 3. Назовите типичные стадии динамики работоспособности в течение рабочей смены. Как изменяются психические процессы, функции сознания, мотивация субъекта труда при утомлении.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вид деятельности. История психологии труда. Методы психологии труда.:</w:t>
            </w:r>
          </w:p>
        </w:tc>
      </w:tr>
      <w:tr>
        <w:trPr>
          <w:trHeight w:hRule="exact" w:val="21.31518"/>
        </w:trPr>
        <w:tc>
          <w:tcPr>
            <w:tcW w:w="9640" w:type="dxa"/>
          </w:tcPr>
          <w:p/>
        </w:tc>
      </w:tr>
      <w:tr>
        <w:trPr>
          <w:trHeight w:hRule="exact" w:val="519.497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Изучение психофизиологических характеристик работника.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Психофизиологические особенности деятельности.</w:t>
            </w:r>
          </w:p>
          <w:p>
            <w:pPr>
              <w:jc w:val="left"/>
              <w:spacing w:after="0" w:line="240" w:lineRule="auto"/>
              <w:rPr>
                <w:sz w:val="24"/>
                <w:szCs w:val="24"/>
              </w:rPr>
            </w:pPr>
            <w:r>
              <w:rPr>
                <w:rFonts w:ascii="Times New Roman" w:hAnsi="Times New Roman" w:cs="Times New Roman"/>
                <w:color w:val="#000000"/>
                <w:sz w:val="24"/>
                <w:szCs w:val="24"/>
              </w:rPr>
              <w:t> 3.	Организация рабочего места.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трудовой мотивации</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Изучение психологических состояний работника в экстремальной ситуации.</w:t>
            </w:r>
          </w:p>
          <w:p>
            <w:pPr>
              <w:jc w:val="left"/>
              <w:spacing w:after="0" w:line="240" w:lineRule="auto"/>
              <w:rPr>
                <w:sz w:val="24"/>
                <w:szCs w:val="24"/>
              </w:rPr>
            </w:pPr>
            <w:r>
              <w:rPr>
                <w:rFonts w:ascii="Times New Roman" w:hAnsi="Times New Roman" w:cs="Times New Roman"/>
                <w:color w:val="#000000"/>
                <w:sz w:val="24"/>
                <w:szCs w:val="24"/>
              </w:rPr>
              <w:t> 2.	Процесс принятия решения в экстремальной ситуации.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развитие человека. Кризисы профессионального развития</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1: составьте информационную профессиограмму для профессии, в которой вы собираетесь трудиться после окончания университета.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пригодность и профессиональный отбор</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составьте формулу конкретных профессий по классификации Е.А. Климова, разработанной в целях профориентации молодежи и по классификации Дж. Голланда. Сопоставьте информативность формул, укажите преимущества их использования в решении разных задач.</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аспекты социально- трудовой адаптации больных и инвалидов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Концепции трудовой мотивации и их использование в практике работы с персоналом.</w:t>
            </w:r>
          </w:p>
          <w:p>
            <w:pPr>
              <w:jc w:val="left"/>
              <w:spacing w:after="0" w:line="240" w:lineRule="auto"/>
              <w:rPr>
                <w:sz w:val="24"/>
                <w:szCs w:val="24"/>
              </w:rPr>
            </w:pPr>
            <w:r>
              <w:rPr>
                <w:rFonts w:ascii="Times New Roman" w:hAnsi="Times New Roman" w:cs="Times New Roman"/>
                <w:color w:val="#000000"/>
                <w:sz w:val="24"/>
                <w:szCs w:val="24"/>
              </w:rPr>
              <w:t> 2.	Аспекты травматизма. Подверженность и предрасположенность к несчастным случаям.</w:t>
            </w:r>
          </w:p>
          <w:p>
            <w:pPr>
              <w:jc w:val="left"/>
              <w:spacing w:after="0" w:line="240" w:lineRule="auto"/>
              <w:rPr>
                <w:sz w:val="24"/>
                <w:szCs w:val="24"/>
              </w:rPr>
            </w:pPr>
            <w:r>
              <w:rPr>
                <w:rFonts w:ascii="Times New Roman" w:hAnsi="Times New Roman" w:cs="Times New Roman"/>
                <w:color w:val="#000000"/>
                <w:sz w:val="24"/>
                <w:szCs w:val="24"/>
              </w:rPr>
              <w:t> 3.	Профессиональные навыки. Формирование навыка. Характеристика навыков и умений. Интерференция навыков.</w:t>
            </w:r>
          </w:p>
          <w:p>
            <w:pPr>
              <w:jc w:val="left"/>
              <w:spacing w:after="0" w:line="240" w:lineRule="auto"/>
              <w:rPr>
                <w:sz w:val="24"/>
                <w:szCs w:val="24"/>
              </w:rPr>
            </w:pPr>
            <w:r>
              <w:rPr>
                <w:rFonts w:ascii="Times New Roman" w:hAnsi="Times New Roman" w:cs="Times New Roman"/>
                <w:color w:val="#000000"/>
                <w:sz w:val="24"/>
                <w:szCs w:val="24"/>
              </w:rPr>
              <w:t> 4.	Процесс принятия решения. Принятие решения в условиях дефицита времени.</w:t>
            </w:r>
          </w:p>
          <w:p>
            <w:pPr>
              <w:jc w:val="left"/>
              <w:spacing w:after="0" w:line="240" w:lineRule="auto"/>
              <w:rPr>
                <w:sz w:val="24"/>
                <w:szCs w:val="24"/>
              </w:rPr>
            </w:pPr>
            <w:r>
              <w:rPr>
                <w:rFonts w:ascii="Times New Roman" w:hAnsi="Times New Roman" w:cs="Times New Roman"/>
                <w:color w:val="#000000"/>
                <w:sz w:val="24"/>
                <w:szCs w:val="24"/>
              </w:rPr>
              <w:t> 5.	Повышение эффективности трудовой деятельности.</w:t>
            </w:r>
          </w:p>
          <w:p>
            <w:pPr>
              <w:jc w:val="left"/>
              <w:spacing w:after="0" w:line="240" w:lineRule="auto"/>
              <w:rPr>
                <w:sz w:val="24"/>
                <w:szCs w:val="24"/>
              </w:rPr>
            </w:pPr>
            <w:r>
              <w:rPr>
                <w:rFonts w:ascii="Times New Roman" w:hAnsi="Times New Roman" w:cs="Times New Roman"/>
                <w:color w:val="#000000"/>
                <w:sz w:val="24"/>
                <w:szCs w:val="24"/>
              </w:rPr>
              <w:t> 6.	Специфика конфликтов в разнотипных профессиях. Возможности конструктивного разрешения профессиональных конфликтов.</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труда»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Прусова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Барабанщикова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Девишвили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Демин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Ерофеев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Заварцева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Кабаченко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Самоненко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Шмелев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Носкова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978-5-534-00294-2.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https://urait.ru/bcode/453170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Пряжникова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978-5-9916-1964-6.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https://urait.ru/bcode/444140</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Глушач</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Дедов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Ерофеев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Куприна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Луковников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Одинцова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Палт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978-5-9916-7215-3.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9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2023-2024_ФГОС3++2023_Бак-ОФО-УП(ДОП)(23)_plx_Психология труда</dc:title>
  <dc:creator>FastReport.NET</dc:creator>
</cp:coreProperties>
</file>